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340" w:lineRule="exact"/>
        <w:jc w:val="lef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別記第</w:t>
      </w:r>
      <w:r>
        <w:rPr>
          <w:rFonts w:hint="eastAsia"/>
          <w:color w:val="auto"/>
          <w:sz w:val="21"/>
        </w:rPr>
        <w:t>14</w:t>
      </w:r>
      <w:r>
        <w:rPr>
          <w:rFonts w:hint="eastAsia"/>
          <w:color w:val="auto"/>
          <w:sz w:val="21"/>
        </w:rPr>
        <w:t>号様式（第</w:t>
      </w:r>
      <w:r>
        <w:rPr>
          <w:rFonts w:hint="eastAsia"/>
          <w:color w:val="auto"/>
          <w:sz w:val="21"/>
        </w:rPr>
        <w:t>21</w:t>
      </w:r>
      <w:r>
        <w:rPr>
          <w:rFonts w:hint="eastAsia"/>
          <w:color w:val="auto"/>
          <w:sz w:val="21"/>
        </w:rPr>
        <w:t>条関係）</w:t>
      </w:r>
    </w:p>
    <w:p>
      <w:pPr>
        <w:pStyle w:val="15"/>
        <w:spacing w:line="340" w:lineRule="exact"/>
        <w:ind w:right="225"/>
        <w:jc w:val="left"/>
        <w:rPr>
          <w:rFonts w:hint="default"/>
          <w:color w:val="auto"/>
          <w:sz w:val="21"/>
        </w:rPr>
      </w:pPr>
    </w:p>
    <w:p>
      <w:pPr>
        <w:pStyle w:val="15"/>
        <w:spacing w:line="340" w:lineRule="exact"/>
        <w:ind w:right="225"/>
        <w:jc w:val="left"/>
        <w:rPr>
          <w:rFonts w:hint="default"/>
          <w:color w:val="auto"/>
          <w:sz w:val="21"/>
        </w:rPr>
      </w:pPr>
    </w:p>
    <w:p>
      <w:pPr>
        <w:pStyle w:val="0"/>
        <w:spacing w:line="340" w:lineRule="exact"/>
        <w:jc w:val="center"/>
        <w:rPr>
          <w:rFonts w:hint="default"/>
          <w:sz w:val="21"/>
        </w:rPr>
      </w:pPr>
      <w:r>
        <w:rPr>
          <w:rFonts w:hint="eastAsia"/>
          <w:sz w:val="21"/>
        </w:rPr>
        <w:t>ニセコ町脱炭素・再エネ推進事業</w:t>
      </w:r>
      <w:r>
        <w:rPr>
          <w:rFonts w:hint="eastAsia"/>
          <w:color w:val="auto"/>
          <w:sz w:val="21"/>
        </w:rPr>
        <w:t>補助金返納申出書</w:t>
      </w:r>
    </w:p>
    <w:p>
      <w:pPr>
        <w:pStyle w:val="15"/>
        <w:spacing w:line="340" w:lineRule="exact"/>
        <w:ind w:right="225"/>
        <w:jc w:val="left"/>
        <w:rPr>
          <w:rFonts w:hint="default"/>
          <w:color w:val="auto"/>
          <w:sz w:val="21"/>
        </w:rPr>
      </w:pPr>
    </w:p>
    <w:p>
      <w:pPr>
        <w:pStyle w:val="15"/>
        <w:spacing w:line="340" w:lineRule="exact"/>
        <w:ind w:right="225"/>
        <w:jc w:val="right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　　年　　月　　日</w:t>
      </w:r>
    </w:p>
    <w:p>
      <w:pPr>
        <w:pStyle w:val="15"/>
        <w:spacing w:line="340" w:lineRule="exact"/>
        <w:rPr>
          <w:rFonts w:hint="default"/>
          <w:color w:val="auto"/>
          <w:sz w:val="21"/>
        </w:rPr>
      </w:pPr>
    </w:p>
    <w:p>
      <w:pPr>
        <w:pStyle w:val="0"/>
        <w:spacing w:line="340" w:lineRule="exact"/>
        <w:rPr>
          <w:rFonts w:hint="default"/>
          <w:sz w:val="21"/>
        </w:rPr>
      </w:pPr>
      <w:r>
        <w:rPr>
          <w:rFonts w:hint="eastAsia"/>
          <w:sz w:val="21"/>
        </w:rPr>
        <w:t>ニセコ町長　様</w:t>
      </w:r>
    </w:p>
    <w:p>
      <w:pPr>
        <w:pStyle w:val="0"/>
        <w:spacing w:line="340" w:lineRule="exact"/>
        <w:rPr>
          <w:rFonts w:hint="default"/>
          <w:sz w:val="21"/>
        </w:rPr>
      </w:pPr>
    </w:p>
    <w:tbl>
      <w:tblPr>
        <w:tblStyle w:val="34"/>
        <w:tblW w:w="5811" w:type="dxa"/>
        <w:jc w:val="right"/>
        <w:tblInd w:w="0" w:type="dxa"/>
        <w:tblBorders>
          <w:insideH w:val="dotted" w:color="auto" w:sz="4" w:space="0"/>
          <w:insideV w:val="dott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29"/>
        <w:gridCol w:w="4682"/>
      </w:tblGrid>
      <w:tr>
        <w:trPr>
          <w:trHeight w:val="283" w:hRule="atLeast"/>
        </w:trPr>
        <w:tc>
          <w:tcPr>
            <w:tcW w:w="1129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jc w:val="left"/>
              <w:textAlignment w:val="auto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申請者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</w:p>
        </w:tc>
      </w:tr>
      <w:tr>
        <w:trPr>
          <w:trHeight w:val="283" w:hRule="atLeast"/>
        </w:trPr>
        <w:tc>
          <w:tcPr>
            <w:tcW w:w="112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spacing w:val="110"/>
                <w:sz w:val="21"/>
                <w:fitText w:val="640" w:id="1"/>
              </w:rPr>
              <w:t>住</w:t>
            </w:r>
            <w:r>
              <w:rPr>
                <w:rFonts w:hint="eastAsia"/>
                <w:color w:val="auto"/>
                <w:sz w:val="21"/>
                <w:fitText w:val="640" w:id="1"/>
              </w:rPr>
              <w:t>所</w:t>
            </w:r>
          </w:p>
        </w:tc>
        <w:tc>
          <w:tcPr>
            <w:tcW w:w="4682" w:type="dxa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21"/>
              </w:rPr>
              <w:t>〒</w:t>
            </w:r>
          </w:p>
        </w:tc>
      </w:tr>
      <w:tr>
        <w:trPr>
          <w:trHeight w:val="283" w:hRule="atLeast"/>
        </w:trPr>
        <w:tc>
          <w:tcPr>
            <w:tcW w:w="1129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line="34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</w:p>
        </w:tc>
        <w:tc>
          <w:tcPr>
            <w:tcW w:w="4682" w:type="dxa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112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spacing w:val="0"/>
                <w:w w:val="76"/>
                <w:sz w:val="21"/>
                <w:fitText w:val="640" w:id="2"/>
              </w:rPr>
              <w:t>フリガ</w:t>
            </w:r>
            <w:r>
              <w:rPr>
                <w:rFonts w:hint="eastAsia"/>
                <w:color w:val="auto"/>
                <w:spacing w:val="1"/>
                <w:w w:val="76"/>
                <w:sz w:val="21"/>
                <w:fitText w:val="640" w:id="2"/>
              </w:rPr>
              <w:t>ナ</w:t>
            </w:r>
          </w:p>
        </w:tc>
        <w:tc>
          <w:tcPr>
            <w:tcW w:w="46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</w:p>
        </w:tc>
      </w:tr>
      <w:tr>
        <w:trPr/>
        <w:tc>
          <w:tcPr>
            <w:tcW w:w="112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spacing w:val="110"/>
                <w:sz w:val="21"/>
                <w:fitText w:val="640" w:id="3"/>
              </w:rPr>
              <w:t>氏</w:t>
            </w:r>
            <w:r>
              <w:rPr>
                <w:rFonts w:hint="eastAsia"/>
                <w:color w:val="auto"/>
                <w:sz w:val="21"/>
                <w:fitText w:val="640" w:id="3"/>
              </w:rPr>
              <w:t>名</w:t>
            </w:r>
          </w:p>
        </w:tc>
        <w:tc>
          <w:tcPr>
            <w:tcW w:w="46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pacing w:line="340" w:lineRule="exact"/>
              <w:jc w:val="left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</w:p>
          <w:p>
            <w:pPr>
              <w:pStyle w:val="0"/>
              <w:overflowPunct w:val="1"/>
              <w:spacing w:line="340" w:lineRule="exact"/>
              <w:jc w:val="left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</w:p>
          <w:p>
            <w:pPr>
              <w:pStyle w:val="0"/>
              <w:overflowPunct w:val="1"/>
              <w:spacing w:line="340" w:lineRule="exact"/>
              <w:jc w:val="left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kern w:val="2"/>
                <w:sz w:val="18"/>
              </w:rPr>
              <w:t>（法人にあってはその名称及び代表者の氏名）</w:t>
            </w:r>
          </w:p>
        </w:tc>
      </w:tr>
      <w:tr>
        <w:trPr>
          <w:trHeight w:val="340" w:hRule="atLeast"/>
        </w:trPr>
        <w:tc>
          <w:tcPr>
            <w:tcW w:w="112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jc w:val="center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  <w:r>
              <w:rPr>
                <w:rFonts w:hint="eastAsia"/>
                <w:color w:val="auto"/>
                <w:spacing w:val="110"/>
                <w:sz w:val="21"/>
                <w:fitText w:val="640" w:id="4"/>
              </w:rPr>
              <w:t>電</w:t>
            </w:r>
            <w:r>
              <w:rPr>
                <w:rFonts w:hint="eastAsia"/>
                <w:color w:val="auto"/>
                <w:sz w:val="21"/>
                <w:fitText w:val="640" w:id="4"/>
              </w:rPr>
              <w:t>話</w:t>
            </w:r>
          </w:p>
        </w:tc>
        <w:tc>
          <w:tcPr>
            <w:tcW w:w="46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pacing w:line="340" w:lineRule="exact"/>
              <w:textAlignment w:val="auto"/>
              <w:rPr>
                <w:rFonts w:hint="default"/>
                <w:color w:val="auto"/>
                <w:kern w:val="2"/>
                <w:sz w:val="21"/>
              </w:rPr>
            </w:pPr>
          </w:p>
        </w:tc>
      </w:tr>
    </w:tbl>
    <w:p>
      <w:pPr>
        <w:pStyle w:val="15"/>
        <w:spacing w:line="340" w:lineRule="exact"/>
        <w:rPr>
          <w:rFonts w:hint="default"/>
          <w:color w:val="auto"/>
          <w:sz w:val="21"/>
        </w:rPr>
      </w:pPr>
    </w:p>
    <w:p>
      <w:pPr>
        <w:pStyle w:val="15"/>
        <w:spacing w:line="340" w:lineRule="exact"/>
        <w:rPr>
          <w:rFonts w:hint="default"/>
          <w:color w:val="auto"/>
          <w:sz w:val="21"/>
        </w:rPr>
      </w:pPr>
    </w:p>
    <w:p>
      <w:pPr>
        <w:pStyle w:val="0"/>
        <w:spacing w:line="340" w:lineRule="exact"/>
        <w:ind w:firstLine="210" w:firstLineChars="100"/>
        <w:jc w:val="left"/>
        <w:rPr>
          <w:rFonts w:hint="default"/>
          <w:sz w:val="21"/>
        </w:rPr>
      </w:pPr>
      <w:r>
        <w:rPr>
          <w:rFonts w:hint="eastAsia"/>
          <w:sz w:val="21"/>
        </w:rPr>
        <w:t>ニセコ町脱炭素・再エネ推進事業について、補助金を返還しますので、ニセコ町脱炭素・再エネ推進事業交付規則第</w:t>
      </w:r>
      <w:r>
        <w:rPr>
          <w:rFonts w:hint="default"/>
          <w:sz w:val="21"/>
        </w:rPr>
        <w:t>2</w:t>
      </w:r>
      <w:r>
        <w:rPr>
          <w:rFonts w:hint="eastAsia"/>
          <w:sz w:val="21"/>
        </w:rPr>
        <w:t>1</w:t>
      </w:r>
      <w:r>
        <w:rPr>
          <w:rFonts w:hint="default"/>
          <w:sz w:val="21"/>
        </w:rPr>
        <w:t>条の規定に</w:t>
      </w:r>
      <w:r>
        <w:rPr>
          <w:rFonts w:hint="eastAsia"/>
          <w:sz w:val="21"/>
        </w:rPr>
        <w:t>基づき、下記のとおり</w:t>
      </w:r>
      <w:r>
        <w:rPr>
          <w:rFonts w:hint="default"/>
          <w:sz w:val="21"/>
        </w:rPr>
        <w:t>申し出ます。</w:t>
      </w:r>
    </w:p>
    <w:p>
      <w:pPr>
        <w:pStyle w:val="0"/>
        <w:spacing w:line="340" w:lineRule="exact"/>
        <w:jc w:val="left"/>
        <w:rPr>
          <w:rFonts w:hint="default"/>
          <w:sz w:val="21"/>
        </w:rPr>
      </w:pPr>
    </w:p>
    <w:p>
      <w:pPr>
        <w:pStyle w:val="30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  <w:sz w:val="21"/>
        </w:rPr>
      </w:pPr>
    </w:p>
    <w:tbl>
      <w:tblPr>
        <w:tblStyle w:val="34"/>
        <w:tblW w:w="5001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655"/>
        <w:gridCol w:w="2782"/>
        <w:gridCol w:w="2798"/>
        <w:gridCol w:w="4223"/>
      </w:tblGrid>
      <w:tr>
        <w:trPr>
          <w:trHeight w:val="567" w:hRule="atLeast"/>
        </w:trPr>
        <w:tc>
          <w:tcPr>
            <w:tcW w:w="31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68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交付額決定年月日及び交付決定番号</w:t>
            </w:r>
          </w:p>
        </w:tc>
        <w:tc>
          <w:tcPr>
            <w:tcW w:w="2019" w:type="pc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年　　　月　　　日　　指　　第　　　号</w:t>
            </w:r>
          </w:p>
        </w:tc>
      </w:tr>
      <w:tr>
        <w:trPr>
          <w:trHeight w:val="567" w:hRule="atLeast"/>
        </w:trPr>
        <w:tc>
          <w:tcPr>
            <w:tcW w:w="313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687" w:type="pct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財産処分対象設備</w:t>
            </w:r>
          </w:p>
        </w:tc>
      </w:tr>
      <w:tr>
        <w:trPr>
          <w:trHeight w:val="567" w:hRule="atLeast"/>
        </w:trPr>
        <w:tc>
          <w:tcPr>
            <w:tcW w:w="313" w:type="pct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338" w:type="pc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対象設備</w:t>
            </w:r>
          </w:p>
        </w:tc>
        <w:tc>
          <w:tcPr>
            <w:tcW w:w="2019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313" w:type="pct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338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メーカー名・型番（型式）</w:t>
            </w:r>
          </w:p>
        </w:tc>
        <w:tc>
          <w:tcPr>
            <w:tcW w:w="2019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313" w:type="pct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338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補助金額</w:t>
            </w:r>
          </w:p>
        </w:tc>
        <w:tc>
          <w:tcPr>
            <w:tcW w:w="2019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,000</w:t>
            </w: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313" w:type="pct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338" w:type="pc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返還額</w:t>
            </w:r>
          </w:p>
        </w:tc>
        <w:tc>
          <w:tcPr>
            <w:tcW w:w="2019" w:type="pct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,000</w:t>
            </w:r>
            <w:r>
              <w:rPr>
                <w:rFonts w:hint="eastAsia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313" w:type="pct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  <w:tc>
          <w:tcPr>
            <w:tcW w:w="1338" w:type="pc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返還額の計算式</w:t>
            </w:r>
          </w:p>
        </w:tc>
        <w:tc>
          <w:tcPr>
            <w:tcW w:w="2019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31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68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返還予定日</w:t>
            </w:r>
          </w:p>
        </w:tc>
        <w:tc>
          <w:tcPr>
            <w:tcW w:w="2019" w:type="pc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　　　年　　　月　　　日</w:t>
            </w:r>
          </w:p>
        </w:tc>
      </w:tr>
      <w:tr>
        <w:trPr>
          <w:trHeight w:val="1995" w:hRule="atLeast"/>
        </w:trPr>
        <w:tc>
          <w:tcPr>
            <w:tcW w:w="313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68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返還理由</w:t>
            </w:r>
          </w:p>
        </w:tc>
        <w:tc>
          <w:tcPr>
            <w:tcW w:w="2019" w:type="pc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sz w:val="21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center"/>
    </w:pPr>
    <w:rPr>
      <w:rFonts w:ascii="ＭＳ 明朝" w:hAnsi="ＭＳ 明朝" w:eastAsia="ＭＳ 明朝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0">
    <w:name w:val="Revision"/>
    <w:next w:val="20"/>
    <w:link w:val="0"/>
    <w:uiPriority w:val="0"/>
    <w:rPr>
      <w:rFonts w:ascii="ＭＳ 明朝" w:hAnsi="ＭＳ 明朝" w:eastAsia="ＭＳ 明朝"/>
      <w:color w:val="000000"/>
      <w:kern w:val="0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color w:val="000000"/>
      <w:kern w:val="0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color w:val="000000"/>
      <w:kern w:val="0"/>
      <w:sz w:val="22"/>
    </w:rPr>
  </w:style>
  <w:style w:type="paragraph" w:styleId="26">
    <w:name w:val="Balloon Text"/>
    <w:basedOn w:val="0"/>
    <w:next w:val="26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1"/>
    </w:rPr>
  </w:style>
  <w:style w:type="character" w:styleId="31" w:customStyle="1">
    <w:name w:val="記 (文字)"/>
    <w:basedOn w:val="10"/>
    <w:next w:val="31"/>
    <w:link w:val="30"/>
    <w:uiPriority w:val="0"/>
    <w:rPr>
      <w:rFonts w:ascii="ＭＳ 明朝" w:hAnsi="ＭＳ 明朝" w:eastAsia="ＭＳ 明朝"/>
      <w:color w:val="000000"/>
      <w:kern w:val="0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1"/>
    </w:rPr>
  </w:style>
  <w:style w:type="character" w:styleId="33" w:customStyle="1">
    <w:name w:val="結語 (文字)"/>
    <w:basedOn w:val="10"/>
    <w:next w:val="33"/>
    <w:link w:val="32"/>
    <w:uiPriority w:val="0"/>
    <w:rPr>
      <w:rFonts w:ascii="ＭＳ 明朝" w:hAnsi="ＭＳ 明朝" w:eastAsia="ＭＳ 明朝"/>
      <w:color w:val="000000"/>
      <w:kern w:val="0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42</TotalTime>
  <Pages>1</Pages>
  <Words>5</Words>
  <Characters>245</Characters>
  <Lines>158</Lines>
  <Paragraphs>30</Paragraphs>
  <CharactersWithSpaces>280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2024-07-24T07:04:11Z</cp:lastPrinted>
  <dcterms:created xsi:type="dcterms:W3CDTF">2023-07-07T02:56:00Z</dcterms:created>
  <dcterms:modified xsi:type="dcterms:W3CDTF">2024-08-21T11:43:04Z</dcterms:modified>
</cp:coreProperties>
</file>